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9679" w14:textId="77777777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-----------------------------------------------------------------------------------</w:t>
      </w:r>
    </w:p>
    <w:p w14:paraId="7A989EBC" w14:textId="77777777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</w:t>
      </w:r>
    </w:p>
    <w:p w14:paraId="4C0E7906" w14:textId="77777777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4.2.7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Build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116 - 18.02.2021</w:t>
      </w:r>
    </w:p>
    <w:p w14:paraId="6245B637" w14:textId="77777777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-----------------------------------------------------------------------------------</w:t>
      </w:r>
    </w:p>
    <w:p w14:paraId="276C506C" w14:textId="77777777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--------------------------------------------------------</w:t>
      </w:r>
    </w:p>
    <w:p w14:paraId="5557DE5C" w14:textId="77777777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Inverters/SCBs/meters/battery systems/other devices:</w:t>
      </w:r>
    </w:p>
    <w:p w14:paraId="051E92CC" w14:textId="77777777" w:rsid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New:</w:t>
      </w:r>
    </w:p>
    <w:p w14:paraId="6C3F90AF" w14:textId="7848E341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Extensions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:</w:t>
      </w:r>
    </w:p>
    <w:p w14:paraId="5D9E7099" w14:textId="77777777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- Delta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Sunspec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: Delta RPI M70A.</w:t>
      </w:r>
    </w:p>
    <w:p w14:paraId="2252947F" w14:textId="08590D0A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Adjustments:</w:t>
      </w:r>
    </w:p>
    <w:p w14:paraId="551789BA" w14:textId="04AF465A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Growatt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Max: Prioritization of error messages changed</w:t>
      </w:r>
    </w:p>
    <w:p w14:paraId="030B8A41" w14:textId="6A3D4218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Bug fixes:</w:t>
      </w:r>
    </w:p>
    <w:p w14:paraId="22FAAD0B" w14:textId="2F14E1A2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- Keba: Sometimes only one third of the possible power was loaded. Fixed.</w:t>
      </w:r>
    </w:p>
    <w:p w14:paraId="30EA2605" w14:textId="7AA245D1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- Huawei V2: With FW 4.2.7 Build 116, UDC was recorded incorrectly when both trackers were occupied. Fixed.</w:t>
      </w:r>
    </w:p>
    <w:p w14:paraId="12877728" w14:textId="36C4DCC4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Kaco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blueplanet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 87.0 – 150 TL3: Yield value was not recorded correctly. </w:t>
      </w: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Fixed.</w:t>
      </w:r>
    </w:p>
    <w:p w14:paraId="71F2F326" w14:textId="15DDBD4A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-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Detection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of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Aros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485,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Aros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422 and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Riello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works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 xml:space="preserve">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again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eastAsia="de-DE"/>
        </w:rPr>
        <w:t>.</w:t>
      </w:r>
    </w:p>
    <w:p w14:paraId="5797087A" w14:textId="512AE0CC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- Azzurro: Detection sometimes resulted in wrong tracker count and incorrect data. Fixed.</w:t>
      </w:r>
    </w:p>
    <w:p w14:paraId="582D1D44" w14:textId="3F3B9F11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- SMA Modbus: System password could not be configured. Fixed.</w:t>
      </w:r>
    </w:p>
    <w:p w14:paraId="0B6C4630" w14:textId="4F97CA42" w:rsidR="00776C0C" w:rsidRPr="00776C0C" w:rsidRDefault="00776C0C" w:rsidP="00776C0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 xml:space="preserve">- </w:t>
      </w:r>
      <w:proofErr w:type="spellStart"/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Refu</w:t>
      </w:r>
      <w:proofErr w:type="spellEnd"/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: Connection to inverters improved at day start. !!Not in official FW!!!</w:t>
      </w:r>
    </w:p>
    <w:p w14:paraId="5652B5C3" w14:textId="39902F83" w:rsidR="00FE682C" w:rsidRPr="00776C0C" w:rsidRDefault="00776C0C" w:rsidP="00776C0C">
      <w:pPr>
        <w:rPr>
          <w:rFonts w:ascii="Courier New" w:eastAsia="Times New Roman" w:hAnsi="Courier New" w:cs="Courier New"/>
          <w:sz w:val="25"/>
          <w:szCs w:val="25"/>
          <w:lang w:val="en-GB" w:eastAsia="de-DE"/>
        </w:rPr>
      </w:pP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Extensions: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Adjustments: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Bug fixes:</w:t>
      </w:r>
      <w:r>
        <w:rPr>
          <w:rFonts w:ascii="Courier New" w:eastAsia="Times New Roman" w:hAnsi="Courier New" w:cs="Courier New"/>
          <w:sz w:val="25"/>
          <w:szCs w:val="25"/>
          <w:lang w:val="en-GB" w:eastAsia="de-DE"/>
        </w:rPr>
        <w:br/>
      </w:r>
      <w:r w:rsidRPr="00776C0C">
        <w:rPr>
          <w:rFonts w:ascii="Courier New" w:eastAsia="Times New Roman" w:hAnsi="Courier New" w:cs="Courier New"/>
          <w:sz w:val="25"/>
          <w:szCs w:val="25"/>
          <w:lang w:val="en-GB" w:eastAsia="de-DE"/>
        </w:rPr>
        <w:t>- Calculation of fixed CosPhi values on master/slave systems corrected.</w:t>
      </w:r>
    </w:p>
    <w:sectPr w:rsidR="00FE682C" w:rsidRPr="00776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0C"/>
    <w:rsid w:val="00074319"/>
    <w:rsid w:val="00776C0C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0852"/>
  <w15:chartTrackingRefBased/>
  <w15:docId w15:val="{25D69872-7119-4F78-97E7-885F1F01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Börngen Eric, Solar-Log GmbH</dc:creator>
  <cp:keywords/>
  <dc:description/>
  <cp:lastModifiedBy>Börngen Eric, Solar-Log GmbH</cp:lastModifiedBy>
  <cp:revision>1</cp:revision>
  <dcterms:created xsi:type="dcterms:W3CDTF">2021-10-05T09:58:00Z</dcterms:created>
  <dcterms:modified xsi:type="dcterms:W3CDTF">2021-10-05T10:07:00Z</dcterms:modified>
</cp:coreProperties>
</file>